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B2" w:rsidRPr="004523B2" w:rsidRDefault="004523B2" w:rsidP="004523B2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bookmarkStart w:id="0" w:name="_GoBack"/>
      <w:r w:rsidRPr="004523B2">
        <w:rPr>
          <w:rFonts w:asciiTheme="majorEastAsia" w:eastAsiaTheme="majorEastAsia" w:hAnsiTheme="majorEastAsia"/>
          <w:color w:val="444444"/>
        </w:rPr>
        <w:t>9/1</w:t>
      </w:r>
    </w:p>
    <w:p w:rsidR="004523B2" w:rsidRPr="004523B2" w:rsidRDefault="004523B2" w:rsidP="004523B2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4523B2">
        <w:rPr>
          <w:rStyle w:val="a3"/>
          <w:rFonts w:asciiTheme="majorEastAsia" w:eastAsiaTheme="majorEastAsia" w:hAnsiTheme="majorEastAsia" w:cs="微軟正黑體" w:hint="eastAsia"/>
          <w:color w:val="444444"/>
        </w:rPr>
        <w:t>聖伯多祿</w:t>
      </w:r>
      <w:proofErr w:type="gramStart"/>
      <w:r w:rsidRPr="004523B2">
        <w:rPr>
          <w:rStyle w:val="a3"/>
          <w:rFonts w:asciiTheme="majorEastAsia" w:eastAsiaTheme="majorEastAsia" w:hAnsiTheme="majorEastAsia" w:cs="微軟正黑體" w:hint="eastAsia"/>
          <w:color w:val="444444"/>
        </w:rPr>
        <w:t>（</w:t>
      </w:r>
      <w:proofErr w:type="gramEnd"/>
      <w:r w:rsidRPr="004523B2">
        <w:rPr>
          <w:rStyle w:val="a3"/>
          <w:rFonts w:asciiTheme="majorEastAsia" w:eastAsiaTheme="majorEastAsia" w:hAnsiTheme="majorEastAsia"/>
          <w:color w:val="444444"/>
        </w:rPr>
        <w:t>St. Peter</w:t>
      </w:r>
      <w:proofErr w:type="gramStart"/>
      <w:r w:rsidRPr="004523B2">
        <w:rPr>
          <w:rStyle w:val="a3"/>
          <w:rFonts w:asciiTheme="majorEastAsia" w:eastAsiaTheme="majorEastAsia" w:hAnsiTheme="majorEastAsia" w:cs="微軟正黑體" w:hint="eastAsia"/>
          <w:color w:val="444444"/>
        </w:rPr>
        <w:t>）撒巴斯底</w:t>
      </w:r>
      <w:proofErr w:type="gramEnd"/>
      <w:r w:rsidRPr="004523B2">
        <w:rPr>
          <w:rStyle w:val="a3"/>
          <w:rFonts w:asciiTheme="majorEastAsia" w:eastAsiaTheme="majorEastAsia" w:hAnsiTheme="majorEastAsia" w:cs="微軟正黑體" w:hint="eastAsia"/>
          <w:color w:val="444444"/>
        </w:rPr>
        <w:t>主</w:t>
      </w:r>
      <w:r w:rsidRPr="004523B2">
        <w:rPr>
          <w:rStyle w:val="a3"/>
          <w:rFonts w:asciiTheme="majorEastAsia" w:eastAsiaTheme="majorEastAsia" w:hAnsiTheme="majorEastAsia" w:cs="新細明體" w:hint="eastAsia"/>
          <w:color w:val="444444"/>
        </w:rPr>
        <w:t>教</w:t>
      </w:r>
    </w:p>
    <w:p w:rsidR="004523B2" w:rsidRPr="004523B2" w:rsidRDefault="004523B2" w:rsidP="004523B2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4523B2">
        <w:rPr>
          <w:rFonts w:asciiTheme="majorEastAsia" w:eastAsiaTheme="majorEastAsia" w:hAnsiTheme="majorEastAsia" w:cs="微軟正黑體" w:hint="eastAsia"/>
          <w:color w:val="444444"/>
        </w:rPr>
        <w:t>聖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伯多祿堪稱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一門俊傑，昆仲三人（聖巴西略、聖額我略尼賽、聖伯多祿）和胞姊馬克利諾。父親聖大巴西略，母親聖愛彌利亞，祖母聖大馬克利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諾都榮列聖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品，在我們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聖教史上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，可算是破天荒的佳話</w:t>
      </w:r>
      <w:r w:rsidRPr="004523B2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4523B2" w:rsidRPr="004523B2" w:rsidRDefault="004523B2" w:rsidP="004523B2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4523B2">
        <w:rPr>
          <w:rFonts w:asciiTheme="majorEastAsia" w:eastAsiaTheme="majorEastAsia" w:hAnsiTheme="majorEastAsia" w:cs="微軟正黑體" w:hint="eastAsia"/>
          <w:color w:val="444444"/>
        </w:rPr>
        <w:t>聖巴西略、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聖額我略尼賽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和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聖伯多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祿昆仲三位都是主教（大姐聖馬克利諾曾任許多聖人和博學士的神師）；父親聖大巴西略和母親聖愛彌利亞因馬西米皇帝迫害聖教，被迫流亡曠野；祖母聖大馬克利諾曾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由聖額我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略「顯神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蹟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者」親授聖道。聖伯多祿弟兄共十人，聖人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最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幼，在襁褓時，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老父棄養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，由大姐聖馬克利諾撫養成人，他母親建立了兩座修院，男女各</w:t>
      </w:r>
      <w:proofErr w:type="gramStart"/>
      <w:r w:rsidRPr="004523B2">
        <w:rPr>
          <w:rFonts w:asciiTheme="majorEastAsia" w:eastAsiaTheme="majorEastAsia" w:hAnsiTheme="majorEastAsia" w:cs="微軟正黑體" w:hint="eastAsia"/>
          <w:color w:val="444444"/>
        </w:rPr>
        <w:t>一</w:t>
      </w:r>
      <w:proofErr w:type="gramEnd"/>
      <w:r w:rsidRPr="004523B2">
        <w:rPr>
          <w:rFonts w:asciiTheme="majorEastAsia" w:eastAsiaTheme="majorEastAsia" w:hAnsiTheme="majorEastAsia" w:cs="微軟正黑體" w:hint="eastAsia"/>
          <w:color w:val="444444"/>
        </w:rPr>
        <w:t>。男修院由兒子巴西略管理，女修院由女兒馬克利諾管理。聖伯多祿年紀稍長，即入他兄長管理的那座修院。三六二年，聖巴西略因事忙無暇兼顧會務，隨即委任聖伯多祿繼任院長</w:t>
      </w:r>
      <w:r w:rsidRPr="004523B2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4523B2" w:rsidRPr="004523B2" w:rsidRDefault="004523B2" w:rsidP="004523B2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4523B2">
        <w:rPr>
          <w:rFonts w:asciiTheme="majorEastAsia" w:eastAsiaTheme="majorEastAsia" w:hAnsiTheme="majorEastAsia" w:cs="新細明體" w:hint="eastAsia"/>
          <w:color w:val="444444"/>
        </w:rPr>
        <w:t>某年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邦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度，加玻多賽等地發生旱荒。普通人在這情況下，定將先為本院儲備糧食，有餘力方肯救濟他人。但聖人充分發揮己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飢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己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溺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的博愛精神，將院內全部糧食提出，救濟災民。三七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Ｏ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年，聖巴西略升任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責撒肋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主教後，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祝聖其弟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伯多祿為司鐸。巴西略與馬克利諾兩人於三七九年相繼逝世。翌年（三八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Ｏ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年）聖伯多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祿祝聖為撒巴斯底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主教，負責在該地區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撲滅亞略邪說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。三八一年，聖人參加君士坦丁堡大會議，他的哥哥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聖額我略尼賽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和許多同時代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的賢士都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對他的聖德才智，齊聲稱讚。</w:t>
      </w:r>
    </w:p>
    <w:p w:rsidR="004523B2" w:rsidRPr="004523B2" w:rsidRDefault="004523B2" w:rsidP="004523B2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4523B2">
        <w:rPr>
          <w:rFonts w:asciiTheme="majorEastAsia" w:eastAsiaTheme="majorEastAsia" w:hAnsiTheme="majorEastAsia" w:cs="新細明體" w:hint="eastAsia"/>
          <w:color w:val="444444"/>
        </w:rPr>
        <w:t>聖人於三九一年夏季逝世，但他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的瞻禮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日期定在一月九日。像聖人那樣一門聖賢確是很難得的；一方面，固然應歸功於天主恩寵的特別提</w:t>
      </w:r>
      <w:proofErr w:type="gramStart"/>
      <w:r w:rsidRPr="004523B2">
        <w:rPr>
          <w:rFonts w:asciiTheme="majorEastAsia" w:eastAsiaTheme="majorEastAsia" w:hAnsiTheme="majorEastAsia" w:cs="新細明體" w:hint="eastAsia"/>
          <w:color w:val="444444"/>
        </w:rPr>
        <w:t>挈</w:t>
      </w:r>
      <w:proofErr w:type="gramEnd"/>
      <w:r w:rsidRPr="004523B2">
        <w:rPr>
          <w:rFonts w:asciiTheme="majorEastAsia" w:eastAsiaTheme="majorEastAsia" w:hAnsiTheme="majorEastAsia" w:cs="新細明體" w:hint="eastAsia"/>
          <w:color w:val="444444"/>
        </w:rPr>
        <w:t>；另一方面，亦得力於胞姊馬克利諾薰陶教導之功。</w:t>
      </w:r>
    </w:p>
    <w:bookmarkEnd w:id="0"/>
    <w:p w:rsidR="00D65CA1" w:rsidRPr="004523B2" w:rsidRDefault="004523B2">
      <w:pPr>
        <w:rPr>
          <w:rFonts w:asciiTheme="majorEastAsia" w:eastAsiaTheme="majorEastAsia" w:hAnsiTheme="majorEastAsia"/>
          <w:szCs w:val="24"/>
        </w:rPr>
      </w:pPr>
    </w:p>
    <w:sectPr w:rsidR="00D65CA1" w:rsidRPr="004523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B2"/>
    <w:rsid w:val="004523B2"/>
    <w:rsid w:val="00A63745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84F63-8E19-4B44-B35B-713081E8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2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45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2016-01-03T06:16:00Z</dcterms:created>
  <dcterms:modified xsi:type="dcterms:W3CDTF">2016-01-03T06:16:00Z</dcterms:modified>
</cp:coreProperties>
</file>