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  <w:r w:rsidRPr="00A6176B">
        <w:rPr>
          <w:rFonts w:ascii="新細明體" w:eastAsia="新細明體" w:hAnsi="Calibri" w:cs="Times New Roman"/>
        </w:rPr>
        <w:t>15/2</w:t>
      </w: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  <w:b/>
        </w:rPr>
      </w:pPr>
      <w:bookmarkStart w:id="0" w:name="_GoBack"/>
      <w:r w:rsidRPr="00A6176B">
        <w:rPr>
          <w:rFonts w:ascii="新細明體" w:eastAsia="新細明體" w:hAnsi="Calibri" w:cs="Times New Roman" w:hint="eastAsia"/>
          <w:b/>
        </w:rPr>
        <w:t>聖高隆汴（</w:t>
      </w:r>
      <w:r w:rsidRPr="00A6176B">
        <w:rPr>
          <w:rFonts w:ascii="新細明體" w:eastAsia="新細明體" w:hAnsi="Calibri" w:cs="Times New Roman"/>
          <w:b/>
        </w:rPr>
        <w:t xml:space="preserve">St. </w:t>
      </w:r>
      <w:proofErr w:type="spellStart"/>
      <w:r w:rsidRPr="00A6176B">
        <w:rPr>
          <w:rFonts w:ascii="新細明體" w:eastAsia="新細明體" w:hAnsi="Calibri" w:cs="Times New Roman"/>
          <w:b/>
        </w:rPr>
        <w:t>Claud</w:t>
      </w:r>
      <w:proofErr w:type="spellEnd"/>
      <w:r w:rsidRPr="00A6176B">
        <w:rPr>
          <w:rFonts w:ascii="新細明體" w:eastAsia="新細明體" w:hAnsi="Calibri" w:cs="Times New Roman"/>
          <w:b/>
        </w:rPr>
        <w:t xml:space="preserve"> La </w:t>
      </w:r>
      <w:proofErr w:type="spellStart"/>
      <w:r w:rsidRPr="00A6176B">
        <w:rPr>
          <w:rFonts w:ascii="新細明體" w:eastAsia="新細明體" w:hAnsi="Calibri" w:cs="Times New Roman"/>
          <w:b/>
        </w:rPr>
        <w:t>Colombiere</w:t>
      </w:r>
      <w:proofErr w:type="spellEnd"/>
      <w:r w:rsidRPr="00A6176B">
        <w:rPr>
          <w:rFonts w:ascii="新細明體" w:eastAsia="新細明體" w:hAnsi="Calibri" w:cs="Times New Roman" w:hint="eastAsia"/>
          <w:b/>
        </w:rPr>
        <w:t>）</w:t>
      </w:r>
    </w:p>
    <w:bookmarkEnd w:id="0"/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  <w:r w:rsidRPr="00A6176B">
        <w:rPr>
          <w:rFonts w:ascii="新細明體" w:eastAsia="新細明體" w:hAnsi="Calibri" w:cs="Times New Roman" w:hint="eastAsia"/>
        </w:rPr>
        <w:t>聖高隆汴自幼聰敏，擅長文學。他的才智又與榮主救靈的虔誠相結合，他一心與天主密契神締，常作默禱。</w:t>
      </w: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  <w:r w:rsidRPr="00A6176B">
        <w:rPr>
          <w:rFonts w:ascii="新細明體" w:eastAsia="新細明體" w:hAnsi="Calibri" w:cs="Times New Roman" w:hint="eastAsia"/>
        </w:rPr>
        <w:t>一六四一年，高隆汴在法國里昂附近誕生，幼時在耶穌會學校讀書，年長入耶穌會，初學期畢，攻讀哲學，後在亞維農教會學校教書。</w:t>
      </w: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  <w:r w:rsidRPr="00A6176B">
        <w:rPr>
          <w:rFonts w:ascii="新細明體" w:eastAsia="新細明體" w:hAnsi="Calibri" w:cs="Times New Roman" w:hint="eastAsia"/>
        </w:rPr>
        <w:t>亞維農慶祝聖方濟各撒肋爵列聖品盛典，高隆汴雖尚未領受鐸品，已被選派在慶祝典禮中擔任講道職務。他的演詞優美絕倫，引起人們的重視。</w:t>
      </w: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  <w:r w:rsidRPr="00A6176B">
        <w:rPr>
          <w:rFonts w:ascii="新細明體" w:eastAsia="新細明體" w:hAnsi="Calibri" w:cs="Times New Roman" w:hint="eastAsia"/>
        </w:rPr>
        <w:t>高隆汴到巴黎攻讀神學期內，法國首相高爾倍將自己的兩個兒子拜在他門下就業。一六七三年，高隆汴返亞維農擔任講道職務，他的演講文稿傳誦一時，並譯成英文，在英國流傳。他對尚山尼派的謬說有深切研究，以其犀利的筆鋒，著文痛駁。一六七四年底，高隆汴正式發聖願。發願前退省期內，高隆汴獲賜很多恩寵。他立志獻身特別恭敬耶穌聖心，除發一般聖願外，他加發一私願：在一切事上絕對按會規辦事。那時，他年方三十三歲。這正是吾主耶穌受難聖死的年齡。他決定從今以後，視自己為完全「死」於世俗的人。他的靈修日記中寫了這樣一段話：「可愛的主，在你當年為眾人，尤其為我個人捨生而死的年齡，我理應開始過一種新的生活。從今以後，只在你內生活，並為你而生活。」</w:t>
      </w: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  <w:r w:rsidRPr="00A6176B">
        <w:rPr>
          <w:rFonts w:ascii="新細明體" w:eastAsia="新細明體" w:hAnsi="Calibri" w:cs="Times New Roman" w:hint="eastAsia"/>
        </w:rPr>
        <w:t>一六七五年，高隆汴發聖願後兩個月，奉派擔任巴萊毛尼亞院長之職。高隆汴這樣的年輕，擔任院長，堪稱罕見。然而巴萊毛尼亞的耶穌會會士，只有四五位，以高隆汴這樣的才德，又似乎大材小用。其實天主上智另有巧妙的安排。天主派高隆汴到巴萊毛尼亞去，為了給一個聖女解決疑難問題。這個聖女就是瑪加利大。自從耶穌聖心向她顯現後，聖女很感不安，因為她奉女修院院長之命，將一切詳情報告一位司鐸，而這位司鐸斷定她産生幻覺不肯相信，所以瑪加利大內心非常苦悶，她求吾主援助她，派一位忠心恭敬聖心的司鐸來救她。</w:t>
      </w: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  <w:r w:rsidRPr="00A6176B">
        <w:rPr>
          <w:rFonts w:ascii="新細明體" w:eastAsia="新細明體" w:hAnsi="Calibri" w:cs="Times New Roman" w:hint="eastAsia"/>
        </w:rPr>
        <w:t>有一天，高隆汴往女修院講道，他講道時，聖女瑪加利大心中聽到耶穌對他說：「這一位便是我派來的我的最好朋友，他將幫助你。」當瑪加利大第一次往高隆汴處告解時，高隆汴神父已知道瑪加利大內心的一切。不過，聖女沒有完全將耶穌聖心顯現的事講給他聽。第二次告解時，高隆汴勸聖女不要畏懼主的領導，完全奉獻給耶穌，按照祂的聖意辦事。高隆汴竭力幫助聖女解決她靈魂方面的困難，並全力提倡恭敬耶穌聖心的敬禮。</w:t>
      </w: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  <w:r w:rsidRPr="00A6176B">
        <w:rPr>
          <w:rFonts w:ascii="新細明體" w:eastAsia="新細明體" w:hAnsi="Calibri" w:cs="Times New Roman" w:hint="eastAsia"/>
        </w:rPr>
        <w:t>以後高隆汴奉派往英國約克傳教。他以言語和善表，宣揚福音，他的主要課題是熱愛耶穌聖心。那時約克公爵皈依聖教，觸怒了新教徒，他們誣陷約克陰謀弑君，推翻皇朝。這場風波株連甚廣，高隆汴也因勸新教徒和冷淡教徒被捕下獄。因法王路易十四的斡旋，英國當局最終免其一死，但將他驅逐出境。</w:t>
      </w:r>
    </w:p>
    <w:p w:rsidR="00A6176B" w:rsidRPr="00A6176B" w:rsidRDefault="00A6176B" w:rsidP="00A6176B">
      <w:pPr>
        <w:jc w:val="both"/>
        <w:rPr>
          <w:rFonts w:ascii="新細明體" w:eastAsia="新細明體" w:hAnsi="Calibri" w:cs="Times New Roman"/>
        </w:rPr>
      </w:pPr>
    </w:p>
    <w:p w:rsidR="009D361B" w:rsidRPr="00A6176B" w:rsidRDefault="00A6176B" w:rsidP="00A6176B">
      <w:pPr>
        <w:jc w:val="both"/>
      </w:pPr>
      <w:r w:rsidRPr="00A6176B">
        <w:rPr>
          <w:rFonts w:ascii="新細明體" w:eastAsia="新細明體" w:hAnsi="Calibri" w:cs="Times New Roman" w:hint="eastAsia"/>
        </w:rPr>
        <w:lastRenderedPageBreak/>
        <w:t>高隆汴在囚禁期內，健康大受影響。他回到法國後，奉命回故鄉休養。他在巴萊毛尼亞逝世，時在一六八二年二月十五日。第二天早晨，聖女瑪加利大獲神示，知高隆汴的靈魂已升天國。一九二九年，高隆汴榮列真福品。十九年後榮列聖品。</w:t>
      </w:r>
    </w:p>
    <w:sectPr w:rsidR="009D361B" w:rsidRPr="00A6176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7A"/>
    <w:rsid w:val="003131BF"/>
    <w:rsid w:val="004B0D7A"/>
    <w:rsid w:val="0057763B"/>
    <w:rsid w:val="00623258"/>
    <w:rsid w:val="009D361B"/>
    <w:rsid w:val="00A6176B"/>
    <w:rsid w:val="00AC22ED"/>
    <w:rsid w:val="00BA5C2E"/>
    <w:rsid w:val="00D277BB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980D56-75CA-4F1D-BEE7-C4EFA99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VoiceOfMary</cp:lastModifiedBy>
  <cp:revision>2</cp:revision>
  <dcterms:created xsi:type="dcterms:W3CDTF">2021-02-04T03:28:00Z</dcterms:created>
  <dcterms:modified xsi:type="dcterms:W3CDTF">2021-02-04T03:28:00Z</dcterms:modified>
</cp:coreProperties>
</file>